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0DD25" w14:textId="248E437F" w:rsidR="00571BE9" w:rsidRPr="00571BE9" w:rsidRDefault="00571BE9" w:rsidP="00571BE9">
      <w:pPr>
        <w:rPr>
          <w:b/>
          <w:bCs/>
        </w:rPr>
      </w:pPr>
      <w:r w:rsidRPr="00571BE9">
        <w:rPr>
          <w:b/>
          <w:bCs/>
        </w:rPr>
        <w:t>ADHD Assessment</w:t>
      </w:r>
    </w:p>
    <w:p w14:paraId="07E577C4" w14:textId="77777777" w:rsidR="00571BE9" w:rsidRDefault="00571BE9" w:rsidP="00571BE9"/>
    <w:p w14:paraId="1A54DBDE" w14:textId="4970CFEC" w:rsidR="00571BE9" w:rsidRDefault="00571BE9" w:rsidP="00571BE9">
      <w:r>
        <w:t>Due to the current delays in access to ADHD assessment on the NHS, there has recently been an increase in patients opting to go privately for this.</w:t>
      </w:r>
    </w:p>
    <w:p w14:paraId="672EB952" w14:textId="77777777" w:rsidR="00571BE9" w:rsidRDefault="00571BE9" w:rsidP="00571BE9"/>
    <w:p w14:paraId="3B438D04" w14:textId="77777777" w:rsidR="00571BE9" w:rsidRDefault="00571BE9" w:rsidP="00571BE9">
      <w:r>
        <w:t>It is practice policy that the Private company is responsible for the initial investigations and assessment prior to arranging a shared care agreement with the practice for prescribing medication.</w:t>
      </w:r>
    </w:p>
    <w:p w14:paraId="087767B0" w14:textId="77777777" w:rsidR="00571BE9" w:rsidRDefault="00571BE9" w:rsidP="00571BE9"/>
    <w:p w14:paraId="4483A1CC" w14:textId="7CFC390E" w:rsidR="00571BE9" w:rsidRDefault="00571BE9" w:rsidP="00571BE9">
      <w:r>
        <w:t>This is the same as we would expect from an NHS clinic.</w:t>
      </w:r>
    </w:p>
    <w:p w14:paraId="2B5D2D28" w14:textId="77777777" w:rsidR="00571BE9" w:rsidRDefault="00571BE9" w:rsidP="00571BE9"/>
    <w:p w14:paraId="21DB8F6F" w14:textId="77777777" w:rsidR="00571BE9" w:rsidRDefault="00571BE9" w:rsidP="00571BE9">
      <w:r>
        <w:t xml:space="preserve">We will enter into shared care agreements with Private Services for ADHD, but this is on the understanding that the patient continues to see them Privately every 6 months. </w:t>
      </w:r>
    </w:p>
    <w:p w14:paraId="30A0D88A" w14:textId="77777777" w:rsidR="00571BE9" w:rsidRDefault="00571BE9" w:rsidP="00571BE9"/>
    <w:p w14:paraId="048DD7C1" w14:textId="77777777" w:rsidR="00571BE9" w:rsidRDefault="00571BE9" w:rsidP="00571BE9">
      <w:r>
        <w:t xml:space="preserve">If either the clinic or the patient discontinues this, we would have to stop prescribing the medication. </w:t>
      </w:r>
    </w:p>
    <w:p w14:paraId="5D95A643" w14:textId="77777777" w:rsidR="00571BE9" w:rsidRDefault="00571BE9" w:rsidP="00571BE9"/>
    <w:p w14:paraId="08E2FA43" w14:textId="251E8692" w:rsidR="00571BE9" w:rsidRDefault="00571BE9" w:rsidP="00571BE9">
      <w:r>
        <w:t>This is also the same as would be expected on the NHS. Please bear this in mind if opt</w:t>
      </w:r>
      <w:r w:rsidR="00EC1180">
        <w:t>ing</w:t>
      </w:r>
      <w:r>
        <w:t xml:space="preserve"> to go via the Private route.</w:t>
      </w:r>
    </w:p>
    <w:sectPr w:rsidR="00571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BE9"/>
    <w:rsid w:val="00571BE9"/>
    <w:rsid w:val="00E1680C"/>
    <w:rsid w:val="00EC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2554A"/>
  <w15:chartTrackingRefBased/>
  <w15:docId w15:val="{4FA48F8E-A2C7-4C77-9F70-4D386D58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BE9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1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COWLEY, Debbie (MORTIMER SURGERY)</dc:creator>
  <cp:keywords/>
  <dc:description/>
  <cp:lastModifiedBy>COWLEY, Debbie (MORTIMER SURGERY)</cp:lastModifiedBy>
  <cp:revision>2</cp:revision>
  <dcterms:created xsi:type="dcterms:W3CDTF">2023-11-20T14:45:00Z</dcterms:created>
  <dcterms:modified xsi:type="dcterms:W3CDTF">2023-11-20T15:03:00Z</dcterms:modified>
</cp:coreProperties>
</file>